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FF76" w14:textId="764550E2" w:rsidR="009722DF" w:rsidRDefault="003A44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CE649" wp14:editId="6D7A39F8">
                <wp:simplePos x="0" y="0"/>
                <wp:positionH relativeFrom="column">
                  <wp:posOffset>0</wp:posOffset>
                </wp:positionH>
                <wp:positionV relativeFrom="paragraph">
                  <wp:posOffset>207034</wp:posOffset>
                </wp:positionV>
                <wp:extent cx="6021238" cy="17253"/>
                <wp:effectExtent l="0" t="0" r="36830" b="20955"/>
                <wp:wrapNone/>
                <wp:docPr id="14150613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238" cy="172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1716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3pt" to="474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" strokecolor="#156082 [3204]" strokeweight="1.5pt">
                <v:stroke joinstyle="miter"/>
              </v:line>
            </w:pict>
          </mc:Fallback>
        </mc:AlternateContent>
      </w:r>
      <w:r w:rsidR="009722DF" w:rsidRPr="009722DF">
        <w:rPr>
          <w:rFonts w:ascii="Times New Roman" w:hAnsi="Times New Roman" w:cs="Times New Roman"/>
          <w:b/>
          <w:bCs/>
        </w:rPr>
        <w:t>TRANG TRAN</w:t>
      </w:r>
    </w:p>
    <w:p w14:paraId="3319E005" w14:textId="77777777" w:rsidR="009722DF" w:rsidRDefault="009722DF">
      <w:pPr>
        <w:rPr>
          <w:rFonts w:ascii="Times New Roman" w:hAnsi="Times New Roman" w:cs="Times New Roman"/>
          <w:b/>
          <w:bCs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7375"/>
      </w:tblGrid>
      <w:tr w:rsidR="009722DF" w:rsidRPr="00736A65" w14:paraId="53D38088" w14:textId="77777777" w:rsidTr="009722DF">
        <w:tc>
          <w:tcPr>
            <w:tcW w:w="2044" w:type="dxa"/>
          </w:tcPr>
          <w:p w14:paraId="282CE0A0" w14:textId="21C08F78" w:rsidR="009722DF" w:rsidRPr="00736A65" w:rsidRDefault="009722DF" w:rsidP="0097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375" w:type="dxa"/>
          </w:tcPr>
          <w:p w14:paraId="345C6E41" w14:textId="77777777" w:rsidR="009722DF" w:rsidRPr="003A449F" w:rsidRDefault="009722DF" w:rsidP="0097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9F">
              <w:rPr>
                <w:rFonts w:ascii="Times New Roman" w:hAnsi="Times New Roman" w:cs="Times New Roman"/>
                <w:sz w:val="24"/>
                <w:szCs w:val="24"/>
              </w:rPr>
              <w:t>Research Fellow</w:t>
            </w:r>
          </w:p>
          <w:p w14:paraId="7652715A" w14:textId="24756563" w:rsidR="009722DF" w:rsidRPr="003A449F" w:rsidRDefault="009722DF" w:rsidP="0097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4E5E0F22" w14:textId="77777777" w:rsidTr="009722DF">
        <w:tc>
          <w:tcPr>
            <w:tcW w:w="2044" w:type="dxa"/>
          </w:tcPr>
          <w:p w14:paraId="297F7A22" w14:textId="546339FE" w:rsidR="009722DF" w:rsidRPr="00CB4924" w:rsidRDefault="009722DF" w:rsidP="00972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7375" w:type="dxa"/>
          </w:tcPr>
          <w:p w14:paraId="56F0FC6E" w14:textId="77777777" w:rsidR="009722DF" w:rsidRPr="003A449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9F">
              <w:rPr>
                <w:rFonts w:ascii="Times New Roman" w:hAnsi="Times New Roman" w:cs="Times New Roman"/>
                <w:sz w:val="24"/>
                <w:szCs w:val="24"/>
              </w:rPr>
              <w:t>Centre of Policy Studies</w:t>
            </w:r>
          </w:p>
          <w:p w14:paraId="1A4E6E2C" w14:textId="497A91AA" w:rsidR="009722DF" w:rsidRPr="003A449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9F">
              <w:rPr>
                <w:rFonts w:ascii="Times New Roman" w:hAnsi="Times New Roman" w:cs="Times New Roman"/>
                <w:sz w:val="24"/>
                <w:szCs w:val="24"/>
              </w:rPr>
              <w:t>Victoria University</w:t>
            </w:r>
          </w:p>
          <w:p w14:paraId="087F1EAB" w14:textId="5D2587C7" w:rsidR="009722DF" w:rsidRPr="003A449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9F">
              <w:rPr>
                <w:rFonts w:ascii="Times New Roman" w:hAnsi="Times New Roman" w:cs="Times New Roman"/>
                <w:sz w:val="24"/>
                <w:szCs w:val="24"/>
              </w:rPr>
              <w:t>300 Queen Street, Melbourne 3000, Australia</w:t>
            </w:r>
          </w:p>
          <w:p w14:paraId="3FCBCE8E" w14:textId="79B39521" w:rsidR="009722DF" w:rsidRPr="003A449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9F">
              <w:rPr>
                <w:rFonts w:ascii="Times New Roman" w:hAnsi="Times New Roman" w:cs="Times New Roman"/>
                <w:sz w:val="24"/>
                <w:szCs w:val="24"/>
              </w:rPr>
              <w:t>Tel: +61 399191830</w:t>
            </w:r>
          </w:p>
          <w:p w14:paraId="679D3B19" w14:textId="49374646" w:rsidR="009722DF" w:rsidRPr="003A449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9F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" w:history="1">
              <w:r w:rsidRPr="003A44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Trang.Tran1@vu.edu.au</w:t>
              </w:r>
            </w:hyperlink>
          </w:p>
          <w:p w14:paraId="498E4F28" w14:textId="77777777" w:rsidR="009722DF" w:rsidRPr="003A449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D276C" w14:textId="63B10972" w:rsidR="009722DF" w:rsidRPr="003A449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41C74511" w14:textId="77777777" w:rsidTr="009722DF">
        <w:tc>
          <w:tcPr>
            <w:tcW w:w="2044" w:type="dxa"/>
          </w:tcPr>
          <w:p w14:paraId="73F6BE8A" w14:textId="77777777" w:rsidR="009722DF" w:rsidRPr="00A40C80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7375" w:type="dxa"/>
          </w:tcPr>
          <w:p w14:paraId="5BF8ABDE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of New England</w:t>
            </w: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, Australia</w:t>
            </w:r>
          </w:p>
          <w:p w14:paraId="6DE647AD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Ph.D., Economics (April 2017)</w:t>
            </w:r>
          </w:p>
          <w:p w14:paraId="3658A47F" w14:textId="77777777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Thesis: A CGE Analysis of Distributional and Welfare Effects of Australia’s Carbon Emissions Reduction Strategies</w:t>
            </w:r>
          </w:p>
          <w:p w14:paraId="01AB5E4D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725C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of National Economics</w:t>
            </w: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, Vietnam</w:t>
            </w:r>
          </w:p>
          <w:p w14:paraId="04290AB8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Master, Economic Development (May 2008)</w:t>
            </w:r>
          </w:p>
          <w:p w14:paraId="358CF06A" w14:textId="77777777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Thesis: Employment solution for rural labor in the process of urbanization in Ha Tay Province</w:t>
            </w:r>
          </w:p>
          <w:p w14:paraId="7AEFD57E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2B72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 for International Relations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Vietnam</w:t>
            </w:r>
          </w:p>
          <w:p w14:paraId="2F35AB2D" w14:textId="77777777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Bachelor, International Economic Relations (November 2002)</w:t>
            </w:r>
          </w:p>
          <w:p w14:paraId="38F4B35E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E4B5" w14:textId="77777777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Hanoi National University for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Vietnam</w:t>
            </w:r>
          </w:p>
          <w:p w14:paraId="5DFFB923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 xml:space="preserve">The High School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Gifted Students </w:t>
            </w: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(May 1998)</w:t>
            </w:r>
          </w:p>
          <w:p w14:paraId="366E5533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3670AC1A" w14:textId="77777777" w:rsidTr="009722DF">
        <w:tc>
          <w:tcPr>
            <w:tcW w:w="2044" w:type="dxa"/>
          </w:tcPr>
          <w:p w14:paraId="14B17837" w14:textId="77777777" w:rsidR="009722DF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EXPERIENCE</w:t>
            </w:r>
          </w:p>
        </w:tc>
        <w:tc>
          <w:tcPr>
            <w:tcW w:w="7375" w:type="dxa"/>
          </w:tcPr>
          <w:p w14:paraId="775DA40D" w14:textId="77777777" w:rsidR="009722DF" w:rsidRDefault="009722DF" w:rsidP="009722DF">
            <w:pPr>
              <w:pStyle w:val="ListParagraph"/>
              <w:numPr>
                <w:ilvl w:val="0"/>
                <w:numId w:val="3"/>
              </w:numPr>
              <w:ind w:left="39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Lecturer at the </w:t>
            </w:r>
            <w:r w:rsidRPr="000E5642">
              <w:rPr>
                <w:rFonts w:ascii="Times New Roman" w:hAnsi="Times New Roman" w:cs="Times New Roman"/>
                <w:sz w:val="24"/>
                <w:szCs w:val="24"/>
              </w:rPr>
              <w:t>Academy of Journalism and Communication in Vietnam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2003 to 2022.</w:t>
            </w:r>
          </w:p>
          <w:p w14:paraId="5E6B9143" w14:textId="77777777" w:rsidR="009722DF" w:rsidRDefault="009722DF" w:rsidP="009722DF">
            <w:pPr>
              <w:pStyle w:val="ListParagraph"/>
              <w:numPr>
                <w:ilvl w:val="0"/>
                <w:numId w:val="3"/>
              </w:numPr>
              <w:ind w:left="39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Postdoctoral Fellow at Commonwealth Scientific and Industrial Research Organization (CSIRO) in Australia from March 2022 to March 2025.</w:t>
            </w:r>
          </w:p>
          <w:p w14:paraId="5FB0B1FF" w14:textId="55AB5710" w:rsidR="009722DF" w:rsidRDefault="009722DF" w:rsidP="009722DF">
            <w:pPr>
              <w:pStyle w:val="ListParagraph"/>
              <w:numPr>
                <w:ilvl w:val="0"/>
                <w:numId w:val="3"/>
              </w:numPr>
              <w:ind w:left="39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Fellow at Centre of Policy Studies, Victoria University from June 2025.</w:t>
            </w:r>
          </w:p>
          <w:p w14:paraId="18A96ABE" w14:textId="77777777" w:rsidR="009722DF" w:rsidRPr="00414981" w:rsidRDefault="009722DF" w:rsidP="00BF7F68">
            <w:pPr>
              <w:pStyle w:val="ListParagraph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120B2480" w14:textId="77777777" w:rsidTr="009722DF">
        <w:tc>
          <w:tcPr>
            <w:tcW w:w="2044" w:type="dxa"/>
          </w:tcPr>
          <w:p w14:paraId="1B873A50" w14:textId="77777777" w:rsidR="009722DF" w:rsidRPr="00A40C80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MODELLING COURSES</w:t>
            </w:r>
          </w:p>
        </w:tc>
        <w:tc>
          <w:tcPr>
            <w:tcW w:w="7375" w:type="dxa"/>
          </w:tcPr>
          <w:p w14:paraId="2DD4D2E0" w14:textId="77777777" w:rsidR="009722DF" w:rsidRPr="00414981" w:rsidRDefault="009722DF" w:rsidP="009722DF">
            <w:pPr>
              <w:pStyle w:val="ListParagraph"/>
              <w:numPr>
                <w:ilvl w:val="0"/>
                <w:numId w:val="3"/>
              </w:numPr>
              <w:ind w:left="3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14981">
              <w:rPr>
                <w:rFonts w:ascii="Times New Roman" w:hAnsi="Times New Roman" w:cs="Times New Roman"/>
                <w:sz w:val="24"/>
                <w:szCs w:val="24"/>
              </w:rPr>
              <w:t>2023 Short Course in Dynamic Global Trade Analysis provided by Center for Global Trade Analysis (GTAP) at Purdue University, USA.</w:t>
            </w:r>
          </w:p>
          <w:p w14:paraId="58AA9D9C" w14:textId="77777777" w:rsidR="009722DF" w:rsidRPr="00414981" w:rsidRDefault="009722DF" w:rsidP="009722DF">
            <w:pPr>
              <w:pStyle w:val="ListParagraph"/>
              <w:numPr>
                <w:ilvl w:val="0"/>
                <w:numId w:val="3"/>
              </w:numPr>
              <w:tabs>
                <w:tab w:val="left" w:pos="391"/>
              </w:tabs>
              <w:ind w:left="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981">
              <w:rPr>
                <w:rFonts w:ascii="Times New Roman" w:hAnsi="Times New Roman" w:cs="Times New Roman"/>
                <w:sz w:val="24"/>
                <w:szCs w:val="24"/>
              </w:rPr>
              <w:t>An online course in Advanced CGE in GTAP &amp; GAMS provided by Research Hub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2024</w:t>
            </w:r>
            <w:r w:rsidRPr="00414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D5964" w14:textId="77777777" w:rsidR="009722DF" w:rsidRPr="00736A65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2DF" w:rsidRPr="00736A65" w14:paraId="3D40EDBE" w14:textId="77777777" w:rsidTr="009722DF">
        <w:trPr>
          <w:trHeight w:val="1341"/>
        </w:trPr>
        <w:tc>
          <w:tcPr>
            <w:tcW w:w="2044" w:type="dxa"/>
          </w:tcPr>
          <w:p w14:paraId="50840DCD" w14:textId="77777777" w:rsidR="009722DF" w:rsidRPr="00A40C80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7375" w:type="dxa"/>
          </w:tcPr>
          <w:p w14:paraId="7512605D" w14:textId="77777777" w:rsidR="009722DF" w:rsidRPr="00287515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87515">
              <w:rPr>
                <w:rFonts w:ascii="Times New Roman" w:hAnsi="Times New Roman" w:cs="Times New Roman"/>
                <w:sz w:val="24"/>
                <w:szCs w:val="24"/>
              </w:rPr>
              <w:t>GEMPACK software and its programs</w:t>
            </w:r>
          </w:p>
          <w:p w14:paraId="5D07C964" w14:textId="77777777" w:rsidR="009722DF" w:rsidRPr="00287515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with </w:t>
            </w:r>
            <w:r w:rsidRPr="00287515">
              <w:rPr>
                <w:rFonts w:ascii="Times New Roman" w:hAnsi="Times New Roman" w:cs="Times New Roman"/>
                <w:sz w:val="24"/>
                <w:szCs w:val="24"/>
              </w:rPr>
              <w:t>ORANI-G model (Australian national CGE model)</w:t>
            </w:r>
          </w:p>
          <w:p w14:paraId="0EC5FA0A" w14:textId="77777777" w:rsidR="009722DF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with GTAP v7, </w:t>
            </w:r>
            <w:r w:rsidRPr="00287515">
              <w:rPr>
                <w:rFonts w:ascii="Times New Roman" w:hAnsi="Times New Roman" w:cs="Times New Roman"/>
                <w:sz w:val="24"/>
                <w:szCs w:val="24"/>
              </w:rPr>
              <w:t>GTAP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75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GTAP-AEZ</w:t>
            </w:r>
            <w:r w:rsidRPr="00287515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(global CGE model)</w:t>
            </w:r>
          </w:p>
          <w:p w14:paraId="5C161D02" w14:textId="77777777" w:rsidR="009722DF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with the Australian statistics system</w:t>
            </w:r>
          </w:p>
          <w:p w14:paraId="5763CB96" w14:textId="4BC33D41" w:rsidR="009722DF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87515">
              <w:rPr>
                <w:rFonts w:ascii="Times New Roman" w:hAnsi="Times New Roman" w:cs="Times New Roman"/>
                <w:sz w:val="24"/>
                <w:szCs w:val="24"/>
              </w:rPr>
              <w:t xml:space="preserve">Construct a Social Accounting Matrix for Australia with </w:t>
            </w:r>
            <w:r w:rsidR="009B17C0">
              <w:rPr>
                <w:rFonts w:ascii="Times New Roman" w:hAnsi="Times New Roman" w:cs="Times New Roman"/>
                <w:sz w:val="24"/>
                <w:szCs w:val="24"/>
              </w:rPr>
              <w:t xml:space="preserve">disaggregation of </w:t>
            </w:r>
            <w:r w:rsidRPr="00287515">
              <w:rPr>
                <w:rFonts w:ascii="Times New Roman" w:hAnsi="Times New Roman" w:cs="Times New Roman"/>
                <w:sz w:val="24"/>
                <w:szCs w:val="24"/>
              </w:rPr>
              <w:t xml:space="preserve">household groups, occupational groups,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B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515">
              <w:rPr>
                <w:rFonts w:ascii="Times New Roman" w:hAnsi="Times New Roman" w:cs="Times New Roman"/>
                <w:sz w:val="24"/>
                <w:szCs w:val="24"/>
              </w:rPr>
              <w:t>sub-energy sectors.</w:t>
            </w:r>
          </w:p>
          <w:p w14:paraId="2A862EFB" w14:textId="77777777" w:rsidR="009722DF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with GTAP database and GTAP LULC database.</w:t>
            </w:r>
          </w:p>
          <w:p w14:paraId="78C525D4" w14:textId="77777777" w:rsidR="009722DF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8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9FB">
              <w:rPr>
                <w:rFonts w:ascii="Times New Roman" w:hAnsi="Times New Roman" w:cs="Times New Roman"/>
                <w:sz w:val="24"/>
                <w:szCs w:val="24"/>
              </w:rPr>
              <w:t>with a dynamic CGE model - Global Trade Environment Model (GTEM)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GTEM-Food.</w:t>
            </w:r>
          </w:p>
          <w:p w14:paraId="3E491D44" w14:textId="77777777" w:rsidR="009722DF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the GTEM-AEZ model by incorporating the Agroecological Zones (AEZ) into the GTEM model.</w:t>
            </w:r>
          </w:p>
          <w:p w14:paraId="15F49F3C" w14:textId="77777777" w:rsidR="009722DF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Construct the data routine to generate the database for the GTEM-AEZ model from the GTAP AEZ database.</w:t>
            </w:r>
          </w:p>
          <w:p w14:paraId="648D78FE" w14:textId="77777777" w:rsidR="009722DF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Have R programming skills.</w:t>
            </w:r>
            <w:r w:rsidRPr="00286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78AF5" w14:textId="77777777" w:rsidR="009722DF" w:rsidRPr="002869FB" w:rsidRDefault="009722DF" w:rsidP="009722DF">
            <w:pPr>
              <w:pStyle w:val="ListParagraph"/>
              <w:numPr>
                <w:ilvl w:val="0"/>
                <w:numId w:val="2"/>
              </w:numPr>
              <w:ind w:left="101"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GAMS software and GLOBIOM model.</w:t>
            </w:r>
          </w:p>
          <w:p w14:paraId="794A94F2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282A5B89" w14:textId="77777777" w:rsidTr="009722DF">
        <w:tc>
          <w:tcPr>
            <w:tcW w:w="2044" w:type="dxa"/>
          </w:tcPr>
          <w:p w14:paraId="7EED662A" w14:textId="77777777" w:rsidR="009722DF" w:rsidRPr="00A40C80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RESEARCH EXPERIENCE</w:t>
            </w:r>
          </w:p>
        </w:tc>
        <w:tc>
          <w:tcPr>
            <w:tcW w:w="7375" w:type="dxa"/>
          </w:tcPr>
          <w:p w14:paraId="747558C8" w14:textId="77777777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Commonwealth Scientific and Industrial Research Organization (CSIRO)</w:t>
            </w:r>
          </w:p>
          <w:p w14:paraId="54DBF6DA" w14:textId="77777777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Postdoctoral Fellowship within CSIRO Winanga-y in Economist and Foresight Modelling, between 14th March 2022 and 14</w:t>
            </w:r>
            <w:r w:rsidRPr="00FD27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2025.</w:t>
            </w:r>
          </w:p>
          <w:p w14:paraId="4D7F0CBB" w14:textId="77777777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84A03" w14:textId="77777777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New England, School of Business</w:t>
            </w:r>
          </w:p>
          <w:p w14:paraId="24DC1408" w14:textId="3293F2CF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Australian Research Council Linkage Project, entitled “Adaption to Carbon-tax-induced changes in energy demand in rural and regional Australia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29F94090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Position: Project member (Ph.D student)</w:t>
            </w:r>
          </w:p>
          <w:p w14:paraId="5A2E9CFE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Duration: February 2013 – September 2016</w:t>
            </w:r>
          </w:p>
          <w:p w14:paraId="49499D75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247FF9B0" w14:textId="77777777" w:rsidTr="009722DF">
        <w:tc>
          <w:tcPr>
            <w:tcW w:w="2044" w:type="dxa"/>
          </w:tcPr>
          <w:p w14:paraId="7C065BED" w14:textId="77777777" w:rsidR="009722DF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5" w:type="dxa"/>
          </w:tcPr>
          <w:p w14:paraId="1B01860A" w14:textId="77777777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2FE14B97" w14:textId="77777777" w:rsidTr="009722DF">
        <w:tc>
          <w:tcPr>
            <w:tcW w:w="2044" w:type="dxa"/>
          </w:tcPr>
          <w:p w14:paraId="5C9A966C" w14:textId="77777777" w:rsidR="009722DF" w:rsidRPr="00A40C80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COVER</w:t>
            </w:r>
          </w:p>
        </w:tc>
        <w:tc>
          <w:tcPr>
            <w:tcW w:w="7375" w:type="dxa"/>
          </w:tcPr>
          <w:p w14:paraId="3189A3FF" w14:textId="1AE9AD0E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Economics</w:t>
            </w: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, Public Economics, International Economics,</w:t>
            </w:r>
            <w:r w:rsidR="00310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and Environmental Economics.</w:t>
            </w:r>
          </w:p>
          <w:p w14:paraId="086543A8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262C4498" w14:textId="77777777" w:rsidTr="009722DF">
        <w:tc>
          <w:tcPr>
            <w:tcW w:w="2044" w:type="dxa"/>
          </w:tcPr>
          <w:p w14:paraId="711DA53D" w14:textId="77777777" w:rsidR="009722DF" w:rsidRPr="00A40C80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COVER</w:t>
            </w:r>
          </w:p>
        </w:tc>
        <w:tc>
          <w:tcPr>
            <w:tcW w:w="7375" w:type="dxa"/>
          </w:tcPr>
          <w:p w14:paraId="1958F6A5" w14:textId="05297BC2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Computable general equilibrium modelling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 xml:space="preserve">rade policies, Energy economics, </w:t>
            </w:r>
            <w:r w:rsidR="003E265F">
              <w:rPr>
                <w:rFonts w:ascii="Times New Roman" w:hAnsi="Times New Roman" w:cs="Times New Roman"/>
                <w:sz w:val="24"/>
                <w:szCs w:val="24"/>
              </w:rPr>
              <w:t xml:space="preserve">Climate </w:t>
            </w:r>
            <w:r w:rsidR="00782DFA">
              <w:rPr>
                <w:rFonts w:ascii="Times New Roman" w:hAnsi="Times New Roman" w:cs="Times New Roman"/>
                <w:sz w:val="24"/>
                <w:szCs w:val="24"/>
              </w:rPr>
              <w:t xml:space="preserve">Change Mitigation,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Agriculture, Land use, and Land-use change.</w:t>
            </w:r>
          </w:p>
          <w:p w14:paraId="04FAD78F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43506EB8" w14:textId="77777777" w:rsidTr="009722DF">
        <w:tc>
          <w:tcPr>
            <w:tcW w:w="2044" w:type="dxa"/>
          </w:tcPr>
          <w:p w14:paraId="0B50452D" w14:textId="77777777" w:rsidR="009722DF" w:rsidRPr="005C4744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7375" w:type="dxa"/>
          </w:tcPr>
          <w:p w14:paraId="217A8D8A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UNE Vietnam International Education Scholarship</w:t>
            </w: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, 2012-2016</w:t>
            </w:r>
          </w:p>
          <w:p w14:paraId="7594B7D4" w14:textId="5B7793D4" w:rsidR="009722DF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Keith and Dorothy Mackay Postgraduate Travelling Scholarship</w:t>
            </w:r>
            <w:r w:rsidRPr="00736A65">
              <w:rPr>
                <w:rFonts w:ascii="Times New Roman" w:hAnsi="Times New Roman" w:cs="Times New Roman"/>
                <w:sz w:val="24"/>
                <w:szCs w:val="24"/>
              </w:rPr>
              <w:t>, March 2015</w:t>
            </w:r>
          </w:p>
          <w:p w14:paraId="655D31E8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DF" w:rsidRPr="00736A65" w14:paraId="5379ED44" w14:textId="77777777" w:rsidTr="009722DF">
        <w:tc>
          <w:tcPr>
            <w:tcW w:w="2044" w:type="dxa"/>
          </w:tcPr>
          <w:p w14:paraId="7FB44FB9" w14:textId="77777777" w:rsidR="009722DF" w:rsidRPr="005C4744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PAPERS PRESENTED AT CONFERENCES</w:t>
            </w:r>
          </w:p>
          <w:p w14:paraId="436365F7" w14:textId="77777777" w:rsidR="009722DF" w:rsidRPr="00736A65" w:rsidRDefault="009722DF" w:rsidP="00BF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</w:tcPr>
          <w:p w14:paraId="574B9503" w14:textId="77777777" w:rsidR="009722DF" w:rsidRDefault="009722DF" w:rsidP="009722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0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Tran, T., Meng, S., Siriwardana, M., McNeill, J., &amp; Nong, D. “The distributional and welfare effects of the Australian emissions trading scheme” (The 18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>th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Annual Conference on Global Economic Analysis, 17-19 June 2015, Melbourne, Australia).</w:t>
            </w:r>
          </w:p>
          <w:p w14:paraId="09A07D98" w14:textId="77777777" w:rsidR="009722DF" w:rsidRPr="00736A65" w:rsidRDefault="009722DF" w:rsidP="00BF7F68">
            <w:pPr>
              <w:pStyle w:val="ListParagraph"/>
              <w:widowControl w:val="0"/>
              <w:autoSpaceDE w:val="0"/>
              <w:autoSpaceDN w:val="0"/>
              <w:adjustRightInd w:val="0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6CFEDA1A" w14:textId="77777777" w:rsidR="009722DF" w:rsidRDefault="009722DF" w:rsidP="009722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Tran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, T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, “The distributional and Welfare Effects of the Emissions Trading Scheme on Australian households” pages 639-654 (The 5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>th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Asian Conference on Energy, Sustainability and the Environment, Kobe, Japan 2015)</w:t>
            </w:r>
          </w:p>
          <w:p w14:paraId="080205E5" w14:textId="77777777" w:rsidR="009722DF" w:rsidRPr="00F92FB0" w:rsidRDefault="009722DF" w:rsidP="00BF7F68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50A8CBC7" w14:textId="77777777" w:rsidR="009722DF" w:rsidRPr="00736A65" w:rsidRDefault="009722DF" w:rsidP="00BF7F68">
            <w:pPr>
              <w:pStyle w:val="ListParagraph"/>
              <w:widowControl w:val="0"/>
              <w:autoSpaceDE w:val="0"/>
              <w:autoSpaceDN w:val="0"/>
              <w:adjustRightInd w:val="0"/>
              <w:ind w:lef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769E63DC" w14:textId="77777777" w:rsidR="009722DF" w:rsidRDefault="009722DF" w:rsidP="009722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McNeill, J., Siriwardana, M., Meng, S., Nong, D. and Tran, T. “A critical review of the economic modelling on the impacts of the Australian carbon tax” (The 18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>th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Annual Conference on Global Economic Analysis, 17-19 Jun 2015, Melbourne, Australia).</w:t>
            </w:r>
          </w:p>
          <w:p w14:paraId="3569F592" w14:textId="77777777" w:rsidR="009722DF" w:rsidRDefault="009722DF" w:rsidP="00BF7F68">
            <w:pPr>
              <w:pStyle w:val="ListParagraph"/>
              <w:widowControl w:val="0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3CFEA540" w14:textId="77777777" w:rsidR="009722DF" w:rsidRDefault="009722DF" w:rsidP="009722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Nong, D., Meng, S., Siriwardana, M., McNeill, J., Tran, T. “A Micro Environmental Social Accounting Matrix (E-SAM) for Australia” (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The 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lastRenderedPageBreak/>
              <w:t>18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>th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Annual Conference on Global Economic Analysis, 17-19 June 2015, Melbourne, Australia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). </w:t>
            </w:r>
          </w:p>
          <w:p w14:paraId="10165F78" w14:textId="77777777" w:rsidR="009722DF" w:rsidRDefault="009722DF" w:rsidP="00BF7F68">
            <w:pPr>
              <w:pStyle w:val="ListParagraph"/>
              <w:widowControl w:val="0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4559428E" w14:textId="77777777" w:rsidR="009722DF" w:rsidRPr="00BC35A7" w:rsidRDefault="009722DF" w:rsidP="009722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Tran, T et al., “</w:t>
            </w:r>
            <w:r w:rsidRPr="00D703C4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of a Global Economic-Land Use Model (GTEM-AEZ) for Analysis of Climate Change Impact and Agricultural Productivity.”</w:t>
            </w:r>
            <w:r w:rsidRPr="00B5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at the 26</w:t>
            </w:r>
            <w:r w:rsidRPr="00B54E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5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Annual Conference on Global Economic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14-16 </w:t>
            </w:r>
            <w:r w:rsidRPr="00B54E12">
              <w:rPr>
                <w:rFonts w:ascii="Times New Roman" w:eastAsia="Times New Roman" w:hAnsi="Times New Roman" w:cs="Times New Roman"/>
                <w:sz w:val="24"/>
                <w:szCs w:val="24"/>
              </w:rPr>
              <w:t>June 2023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Bordeaux,</w:t>
            </w:r>
            <w:r w:rsidRPr="00B54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5B11C3" w14:textId="77777777" w:rsidR="009722DF" w:rsidRPr="00BC35A7" w:rsidRDefault="009722DF" w:rsidP="00BF7F68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1CC526F4" w14:textId="77777777" w:rsidR="009722DF" w:rsidRDefault="009722DF" w:rsidP="009722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Lu, Y., Marcos-Martinez, R., Hadjikakou, M., Nong, D., Tran, T., Verikios, G. “The implications of a global dietary shift on Australia’s economic and environmental sustainability: a model-based general equilibrium analysis” (The 27</w:t>
            </w:r>
            <w:r w:rsidRPr="001F3F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Annual Conference on Global Economic Analysis 5-7, June 2024, Colorado, United States)</w:t>
            </w:r>
          </w:p>
          <w:p w14:paraId="5274328F" w14:textId="77777777" w:rsidR="009722DF" w:rsidRPr="002C374F" w:rsidRDefault="009722DF" w:rsidP="00BF7F68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4EC48292" w14:textId="77777777" w:rsidR="009722DF" w:rsidRDefault="009722DF" w:rsidP="009722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Tran, T et al., “Implication of Net Zero Emissions on Agroecological Zones Land Use in Australia: A Multi-Region General Equilibrium Modelling Assessment” at the 69</w:t>
            </w:r>
            <w:r w:rsidRPr="00F16F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Annual Conference of the Australian Agricultural and Resource Economics Society, 11-14 February 2025.</w:t>
            </w:r>
          </w:p>
          <w:p w14:paraId="63D20715" w14:textId="77777777" w:rsidR="009722DF" w:rsidRPr="003639B5" w:rsidRDefault="009722DF" w:rsidP="00BF7F68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0B66ADFD" w14:textId="77777777" w:rsidR="009722DF" w:rsidRDefault="009722DF" w:rsidP="009722D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Tran, T, “Assessing domestic to global multi-sector impacts of land-based emission reduction policies” in Special Session 9B – On the Economics of Pathways to Sustainable Agricultural and Land Systems at the 69</w:t>
            </w:r>
            <w:r w:rsidRPr="00F16F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AU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Annual Conference of the Australian Agricultural and Resource Economics Society, 11-14 February 2025.</w:t>
            </w:r>
          </w:p>
          <w:p w14:paraId="7D2D71F6" w14:textId="77777777" w:rsidR="009722DF" w:rsidRPr="005C4744" w:rsidRDefault="009722DF" w:rsidP="00BF7F68">
            <w:pPr>
              <w:pStyle w:val="ListParagraph"/>
              <w:widowControl w:val="0"/>
              <w:autoSpaceDE w:val="0"/>
              <w:autoSpaceDN w:val="0"/>
              <w:adjustRightInd w:val="0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9722DF" w:rsidRPr="00736A65" w14:paraId="069C8AC6" w14:textId="77777777" w:rsidTr="009722DF">
        <w:tc>
          <w:tcPr>
            <w:tcW w:w="2044" w:type="dxa"/>
          </w:tcPr>
          <w:p w14:paraId="07903022" w14:textId="77777777" w:rsidR="009722DF" w:rsidRPr="005C4744" w:rsidRDefault="009722DF" w:rsidP="00BF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PUBLICATIONS</w:t>
            </w:r>
          </w:p>
        </w:tc>
        <w:tc>
          <w:tcPr>
            <w:tcW w:w="7375" w:type="dxa"/>
          </w:tcPr>
          <w:p w14:paraId="41934771" w14:textId="77777777" w:rsidR="009722DF" w:rsidRDefault="009722DF" w:rsidP="00BF7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3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Tran, M. T., Siriwardana, M, Meng, S. &amp; Nong, D. </w:t>
            </w:r>
            <w:r w:rsidRPr="00736A6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AU"/>
              </w:rPr>
              <w:t xml:space="preserve"> </w:t>
            </w:r>
            <w:r w:rsidRPr="0073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(2019). Impact of an emissions trading scheme on Australian households: a computable general equilibrium analysis. </w:t>
            </w:r>
            <w:r w:rsidRPr="00736A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AU"/>
              </w:rPr>
              <w:t>Journal of Cleaner Production</w:t>
            </w:r>
            <w:r w:rsidRPr="0073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, </w:t>
            </w:r>
            <w:r w:rsidRPr="00736A6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AU"/>
              </w:rPr>
              <w:t>221</w:t>
            </w:r>
            <w:r w:rsidRPr="0073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, 439-456</w:t>
            </w:r>
            <w:r w:rsidRPr="00736A65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(Impact factor: 9.3)</w:t>
            </w:r>
          </w:p>
          <w:p w14:paraId="4A2891A4" w14:textId="77777777" w:rsidR="009722DF" w:rsidRDefault="009722DF" w:rsidP="00BF7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11682762" w14:textId="77777777" w:rsidR="009722DF" w:rsidRPr="009D272C" w:rsidRDefault="009722DF" w:rsidP="00BF7F68">
            <w:pPr>
              <w:pStyle w:val="EndNoteBibliography"/>
              <w:ind w:left="-27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D272C">
              <w:rPr>
                <w:rFonts w:ascii="Times New Roman" w:hAnsi="Times New Roman" w:cs="Times New Roman"/>
                <w:sz w:val="24"/>
                <w:szCs w:val="24"/>
              </w:rPr>
              <w:t>Tran, T., Nong, D., Verikios, G., Marcos-Martinez, R., Lu, Y., &amp; Schand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D272C">
              <w:rPr>
                <w:rFonts w:ascii="Times New Roman" w:hAnsi="Times New Roman" w:cs="Times New Roman"/>
                <w:sz w:val="24"/>
                <w:szCs w:val="24"/>
              </w:rPr>
              <w:t xml:space="preserve">, H. (2025). Newly Updated Nationally Determined Contributions: Implications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9D272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r w:rsidRPr="009D272C">
              <w:rPr>
                <w:rFonts w:ascii="Times New Roman" w:hAnsi="Times New Roman" w:cs="Times New Roman"/>
                <w:sz w:val="24"/>
                <w:szCs w:val="24"/>
              </w:rPr>
              <w:t xml:space="preserve"> Energy Transition. </w:t>
            </w:r>
            <w:r w:rsidRPr="009D272C">
              <w:rPr>
                <w:rFonts w:ascii="Times New Roman" w:hAnsi="Times New Roman" w:cs="Times New Roman"/>
                <w:i/>
                <w:sz w:val="24"/>
                <w:szCs w:val="24"/>
              </w:rPr>
              <w:t>Economic Analysis and Policy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Volume 85, Pages 1816-1829.</w:t>
            </w:r>
            <w:r w:rsidRPr="009D2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BB962B" w14:textId="77777777" w:rsidR="009722DF" w:rsidRDefault="009722DF" w:rsidP="00BF7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14:paraId="2E7CD8F9" w14:textId="77777777" w:rsidR="009722DF" w:rsidRPr="00736A65" w:rsidRDefault="009722DF" w:rsidP="00BF7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74E2D5B0" w14:textId="77777777" w:rsidR="009722DF" w:rsidRPr="009722DF" w:rsidRDefault="009722DF">
      <w:pPr>
        <w:rPr>
          <w:rFonts w:ascii="Times New Roman" w:hAnsi="Times New Roman" w:cs="Times New Roman"/>
          <w:b/>
          <w:bCs/>
        </w:rPr>
      </w:pPr>
    </w:p>
    <w:sectPr w:rsidR="009722DF" w:rsidRPr="009722DF" w:rsidSect="00CB49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A80"/>
    <w:multiLevelType w:val="hybridMultilevel"/>
    <w:tmpl w:val="FC8C3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6C2B"/>
    <w:multiLevelType w:val="hybridMultilevel"/>
    <w:tmpl w:val="5C70C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D1228"/>
    <w:multiLevelType w:val="hybridMultilevel"/>
    <w:tmpl w:val="14D2155E"/>
    <w:lvl w:ilvl="0" w:tplc="76587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96245">
    <w:abstractNumId w:val="1"/>
  </w:num>
  <w:num w:numId="2" w16cid:durableId="498427233">
    <w:abstractNumId w:val="2"/>
  </w:num>
  <w:num w:numId="3" w16cid:durableId="2899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DF"/>
    <w:rsid w:val="00022186"/>
    <w:rsid w:val="00116CAB"/>
    <w:rsid w:val="001A4D6D"/>
    <w:rsid w:val="003107F8"/>
    <w:rsid w:val="003A449F"/>
    <w:rsid w:val="003E265F"/>
    <w:rsid w:val="00782DFA"/>
    <w:rsid w:val="009722DF"/>
    <w:rsid w:val="009B17C0"/>
    <w:rsid w:val="00AB722F"/>
    <w:rsid w:val="00B34581"/>
    <w:rsid w:val="00CB4924"/>
    <w:rsid w:val="00D15DD5"/>
    <w:rsid w:val="00E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C2D7"/>
  <w15:chartTrackingRefBased/>
  <w15:docId w15:val="{4CB4F1DC-EE52-4841-8CCB-A7EA5062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2DF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9722D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">
    <w:name w:val="EndNote Bibliography"/>
    <w:basedOn w:val="Normal"/>
    <w:link w:val="EndNoteBibliographyChar"/>
    <w:rsid w:val="009722DF"/>
    <w:pPr>
      <w:spacing w:line="240" w:lineRule="auto"/>
      <w:jc w:val="both"/>
    </w:pPr>
    <w:rPr>
      <w:rFonts w:ascii="Aptos" w:hAnsi="Aptos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722DF"/>
    <w:rPr>
      <w:rFonts w:ascii="Aptos" w:hAnsi="Aptos"/>
      <w:noProof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9722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g.Tran1@v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</dc:creator>
  <cp:keywords/>
  <dc:description/>
  <cp:lastModifiedBy>Trang Tran</cp:lastModifiedBy>
  <cp:revision>12</cp:revision>
  <dcterms:created xsi:type="dcterms:W3CDTF">2025-06-16T12:36:00Z</dcterms:created>
  <dcterms:modified xsi:type="dcterms:W3CDTF">2025-06-18T11:00:00Z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2025-06-16T12:52:27Z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9b5a0ea3-d08d-4bff-957a-3b815cebfbf8</vt:lpwstr>
  </property>
  <property fmtid="{D5CDD505-2E9C-101B-9397-08002B2CF9AE}" pid="8" name="MSIP_Label_d7dc88d9-fa17-47eb-a208-3e66f59d50e5_ContentBits">
    <vt:lpwstr>0</vt:lpwstr>
  </property>
  <property fmtid="{D5CDD505-2E9C-101B-9397-08002B2CF9AE}" pid="9" name="MSIP_Label_d7dc88d9-fa17-47eb-a208-3e66f59d50e5_Tag">
    <vt:lpwstr>10, 3, 0, 1</vt:lpwstr>
  </property>
</Properties>
</file>